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0001205073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5"/>
        <w:gridCol w:w="3950"/>
      </w:tblGrid>
      <w:tr>
        <w:trPr/>
        <w:tc>
          <w:tcPr>
            <w:tcW w:w="6255" w:type="dxa"/>
            <w:tcBorders/>
            <w:vAlign w:val="center"/>
          </w:tcPr>
          <w:p>
            <w:pPr>
              <w:pStyle w:val="TableContents"/>
              <w:bidi w:val="0"/>
              <w:spacing w:before="0" w:after="283"/>
              <w:jc w:val="left"/>
              <w:rPr/>
            </w:pPr>
            <w:r>
              <w:rPr/>
              <w:t>Name of Issuer</w:t>
            </w:r>
          </w:p>
        </w:tc>
        <w:tc>
          <w:tcPr>
            <w:tcW w:w="3950" w:type="dxa"/>
            <w:tcBorders/>
            <w:vAlign w:val="center"/>
          </w:tcPr>
          <w:p>
            <w:pPr>
              <w:pStyle w:val="TableContents"/>
              <w:bidi w:val="0"/>
              <w:spacing w:before="0" w:after="0"/>
              <w:jc w:val="left"/>
              <w:rPr/>
            </w:pPr>
            <w:r>
              <w:rPr/>
              <w:t>COMFORT SYSTEMS USA INC</w:t>
            </w:r>
          </w:p>
        </w:tc>
      </w:tr>
      <w:tr>
        <w:trPr/>
        <w:tc>
          <w:tcPr>
            <w:tcW w:w="6255" w:type="dxa"/>
            <w:tcBorders/>
            <w:vAlign w:val="center"/>
          </w:tcPr>
          <w:p>
            <w:pPr>
              <w:pStyle w:val="TableContents"/>
              <w:bidi w:val="0"/>
              <w:spacing w:before="0" w:after="283"/>
              <w:jc w:val="left"/>
              <w:rPr/>
            </w:pPr>
            <w:r>
              <w:rPr/>
              <w:t>SEC File Number</w:t>
            </w:r>
          </w:p>
        </w:tc>
        <w:tc>
          <w:tcPr>
            <w:tcW w:w="3950" w:type="dxa"/>
            <w:tcBorders/>
            <w:vAlign w:val="center"/>
          </w:tcPr>
          <w:p>
            <w:pPr>
              <w:pStyle w:val="TableContents"/>
              <w:bidi w:val="0"/>
              <w:spacing w:before="0" w:after="0"/>
              <w:jc w:val="left"/>
              <w:rPr/>
            </w:pPr>
            <w:r>
              <w:rPr/>
              <w:t>001-13011</w:t>
            </w:r>
          </w:p>
        </w:tc>
      </w:tr>
      <w:tr>
        <w:trPr/>
        <w:tc>
          <w:tcPr>
            <w:tcW w:w="6255" w:type="dxa"/>
            <w:tcBorders/>
            <w:vAlign w:val="center"/>
          </w:tcPr>
          <w:p>
            <w:pPr>
              <w:pStyle w:val="TableContents"/>
              <w:bidi w:val="0"/>
              <w:spacing w:before="0" w:after="283"/>
              <w:jc w:val="left"/>
              <w:rPr/>
            </w:pPr>
            <w:r>
              <w:rPr/>
              <w:t>Address of Issuer</w:t>
            </w:r>
          </w:p>
        </w:tc>
        <w:tc>
          <w:tcPr>
            <w:tcW w:w="3950" w:type="dxa"/>
            <w:tcBorders/>
            <w:vAlign w:val="center"/>
          </w:tcPr>
          <w:p>
            <w:pPr>
              <w:pStyle w:val="TableContents"/>
              <w:bidi w:val="0"/>
              <w:spacing w:before="0" w:after="0"/>
              <w:jc w:val="left"/>
              <w:rPr/>
            </w:pPr>
            <w:r>
              <w:rPr/>
              <w:t>9753 KATY FREEWAY</w:t>
              <w:br/>
              <w:t>SUITE 700</w:t>
              <w:br/>
              <w:t>HOUSTON</w:t>
              <w:br/>
              <w:t xml:space="preserve">FLORIDA </w:t>
              <w:br/>
              <w:t>77024</w:t>
            </w:r>
          </w:p>
        </w:tc>
      </w:tr>
      <w:tr>
        <w:trPr/>
        <w:tc>
          <w:tcPr>
            <w:tcW w:w="6255" w:type="dxa"/>
            <w:tcBorders/>
            <w:vAlign w:val="center"/>
          </w:tcPr>
          <w:p>
            <w:pPr>
              <w:pStyle w:val="TableContents"/>
              <w:bidi w:val="0"/>
              <w:spacing w:before="0" w:after="283"/>
              <w:jc w:val="left"/>
              <w:rPr/>
            </w:pPr>
            <w:r>
              <w:rPr/>
              <w:t>Phone</w:t>
            </w:r>
          </w:p>
        </w:tc>
        <w:tc>
          <w:tcPr>
            <w:tcW w:w="3950" w:type="dxa"/>
            <w:tcBorders/>
            <w:vAlign w:val="center"/>
          </w:tcPr>
          <w:p>
            <w:pPr>
              <w:pStyle w:val="TableContents"/>
              <w:bidi w:val="0"/>
              <w:spacing w:before="0" w:after="0"/>
              <w:jc w:val="left"/>
              <w:rPr/>
            </w:pPr>
            <w:r>
              <w:rPr/>
              <w:t>7138309600</w:t>
            </w:r>
          </w:p>
        </w:tc>
      </w:tr>
      <w:tr>
        <w:trPr/>
        <w:tc>
          <w:tcPr>
            <w:tcW w:w="6255" w:type="dxa"/>
            <w:tcBorders/>
            <w:vAlign w:val="center"/>
          </w:tcPr>
          <w:p>
            <w:pPr>
              <w:pStyle w:val="TableContents"/>
              <w:bidi w:val="0"/>
              <w:spacing w:before="0" w:after="283"/>
              <w:jc w:val="left"/>
              <w:rPr/>
            </w:pPr>
            <w:r>
              <w:rPr/>
              <w:t>Name of Person for Whose Account the Securities are To Be Sold</w:t>
            </w:r>
          </w:p>
        </w:tc>
        <w:tc>
          <w:tcPr>
            <w:tcW w:w="3950" w:type="dxa"/>
            <w:tcBorders/>
            <w:vAlign w:val="center"/>
          </w:tcPr>
          <w:p>
            <w:pPr>
              <w:pStyle w:val="TableContents"/>
              <w:bidi w:val="0"/>
              <w:spacing w:before="0" w:after="0"/>
              <w:jc w:val="left"/>
              <w:rPr/>
            </w:pPr>
            <w:r>
              <w:rPr/>
              <w:t>GEORGE WILLIAM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5" w:type="dxa"/>
            <w:tcBorders/>
            <w:vAlign w:val="center"/>
          </w:tcPr>
          <w:p>
            <w:pPr>
              <w:pStyle w:val="TableContents"/>
              <w:bidi w:val="0"/>
              <w:spacing w:before="0" w:after="283"/>
              <w:jc w:val="left"/>
              <w:rPr/>
            </w:pPr>
            <w:r>
              <w:rPr/>
              <w:t>Relationship to Issuer</w:t>
            </w:r>
          </w:p>
        </w:tc>
        <w:tc>
          <w:tcPr>
            <w:tcW w:w="395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87"/>
        <w:gridCol w:w="1769"/>
        <w:gridCol w:w="1129"/>
        <w:gridCol w:w="1421"/>
        <w:gridCol w:w="1516"/>
        <w:gridCol w:w="1545"/>
        <w:gridCol w:w="1338"/>
      </w:tblGrid>
      <w:tr>
        <w:trPr/>
        <w:tc>
          <w:tcPr>
            <w:tcW w:w="1487" w:type="dxa"/>
            <w:tcBorders/>
            <w:vAlign w:val="center"/>
          </w:tcPr>
          <w:p>
            <w:pPr>
              <w:pStyle w:val="TableHeading"/>
              <w:suppressLineNumbers/>
              <w:bidi w:val="0"/>
              <w:spacing w:before="0" w:after="283"/>
              <w:jc w:val="center"/>
              <w:rPr/>
            </w:pPr>
            <w:r>
              <w:rPr/>
              <w:t>Title of the Class of Securities To Be Sold</w:t>
            </w:r>
          </w:p>
        </w:tc>
        <w:tc>
          <w:tcPr>
            <w:tcW w:w="1769" w:type="dxa"/>
            <w:tcBorders/>
            <w:vAlign w:val="center"/>
          </w:tcPr>
          <w:p>
            <w:pPr>
              <w:pStyle w:val="TableHeading"/>
              <w:suppressLineNumbers/>
              <w:bidi w:val="0"/>
              <w:spacing w:before="0" w:after="283"/>
              <w:jc w:val="center"/>
              <w:rPr/>
            </w:pPr>
            <w:r>
              <w:rPr/>
              <w:t>Name and Address of the Broker</w:t>
            </w:r>
          </w:p>
        </w:tc>
        <w:tc>
          <w:tcPr>
            <w:tcW w:w="1129" w:type="dxa"/>
            <w:tcBorders/>
            <w:vAlign w:val="center"/>
          </w:tcPr>
          <w:p>
            <w:pPr>
              <w:pStyle w:val="TableHeading"/>
              <w:suppressLineNumbers/>
              <w:bidi w:val="0"/>
              <w:spacing w:before="0" w:after="283"/>
              <w:jc w:val="center"/>
              <w:rPr/>
            </w:pPr>
            <w:r>
              <w:rPr/>
              <w:t>Number of Shares or Other Units To Be Sold</w:t>
            </w:r>
          </w:p>
        </w:tc>
        <w:tc>
          <w:tcPr>
            <w:tcW w:w="1421" w:type="dxa"/>
            <w:tcBorders/>
            <w:vAlign w:val="center"/>
          </w:tcPr>
          <w:p>
            <w:pPr>
              <w:pStyle w:val="TableHeading"/>
              <w:suppressLineNumbers/>
              <w:bidi w:val="0"/>
              <w:spacing w:before="0" w:after="283"/>
              <w:jc w:val="center"/>
              <w:rPr/>
            </w:pPr>
            <w:r>
              <w:rPr/>
              <w:t>Aggregate Market Value</w:t>
            </w:r>
          </w:p>
        </w:tc>
        <w:tc>
          <w:tcPr>
            <w:tcW w:w="1516" w:type="dxa"/>
            <w:tcBorders/>
            <w:vAlign w:val="center"/>
          </w:tcPr>
          <w:p>
            <w:pPr>
              <w:pStyle w:val="TableHeading"/>
              <w:suppressLineNumbers/>
              <w:bidi w:val="0"/>
              <w:spacing w:before="0" w:after="283"/>
              <w:jc w:val="center"/>
              <w:rPr/>
            </w:pPr>
            <w:r>
              <w:rPr/>
              <w:t>Number of Shares or Other Units Outstanding</w:t>
            </w:r>
          </w:p>
        </w:tc>
        <w:tc>
          <w:tcPr>
            <w:tcW w:w="1545" w:type="dxa"/>
            <w:tcBorders/>
            <w:vAlign w:val="center"/>
          </w:tcPr>
          <w:p>
            <w:pPr>
              <w:pStyle w:val="TableHeading"/>
              <w:suppressLineNumbers/>
              <w:bidi w:val="0"/>
              <w:spacing w:before="0" w:after="283"/>
              <w:jc w:val="center"/>
              <w:rPr/>
            </w:pPr>
            <w:r>
              <w:rPr/>
              <w:t>Approximate Date of Sale</w:t>
            </w:r>
          </w:p>
        </w:tc>
        <w:tc>
          <w:tcPr>
            <w:tcW w:w="1338" w:type="dxa"/>
            <w:tcBorders/>
            <w:vAlign w:val="center"/>
          </w:tcPr>
          <w:p>
            <w:pPr>
              <w:pStyle w:val="TableHeading"/>
              <w:suppressLineNumbers/>
              <w:bidi w:val="0"/>
              <w:spacing w:before="0" w:after="283"/>
              <w:jc w:val="center"/>
              <w:rPr/>
            </w:pPr>
            <w:r>
              <w:rPr/>
              <w:t>Name the Securities Exchange</w:t>
            </w:r>
          </w:p>
        </w:tc>
      </w:tr>
      <w:tr>
        <w:trPr/>
        <w:tc>
          <w:tcPr>
            <w:tcW w:w="1487" w:type="dxa"/>
            <w:tcBorders/>
            <w:vAlign w:val="center"/>
          </w:tcPr>
          <w:p>
            <w:pPr>
              <w:pStyle w:val="TableContents"/>
              <w:bidi w:val="0"/>
              <w:spacing w:before="0" w:after="283"/>
              <w:jc w:val="left"/>
              <w:rPr/>
            </w:pPr>
            <w:r>
              <w:rPr/>
              <w:t>Common</w:t>
            </w:r>
          </w:p>
        </w:tc>
        <w:tc>
          <w:tcPr>
            <w:tcW w:w="1769" w:type="dxa"/>
            <w:tcBorders/>
            <w:vAlign w:val="center"/>
          </w:tcPr>
          <w:p>
            <w:pPr>
              <w:pStyle w:val="TableContents"/>
              <w:bidi w:val="0"/>
              <w:spacing w:before="0" w:after="0"/>
              <w:jc w:val="left"/>
              <w:rPr/>
            </w:pPr>
            <w:r>
              <w:rPr/>
              <w:t xml:space="preserve">Raymond James &amp; Associates, Inc. </w:t>
              <w:br/>
              <w:t>880 Carillon Parkway</w:t>
              <w:br/>
              <w:t>St Petersburg   FL   33716</w:t>
            </w:r>
          </w:p>
        </w:tc>
        <w:tc>
          <w:tcPr>
            <w:tcW w:w="1129" w:type="dxa"/>
            <w:tcBorders/>
            <w:vAlign w:val="center"/>
          </w:tcPr>
          <w:p>
            <w:pPr>
              <w:pStyle w:val="TableContents"/>
              <w:bidi w:val="0"/>
              <w:spacing w:before="0" w:after="283"/>
              <w:jc w:val="left"/>
              <w:rPr/>
            </w:pPr>
            <w:r>
              <w:rPr/>
              <w:t>2554</w:t>
            </w:r>
          </w:p>
        </w:tc>
        <w:tc>
          <w:tcPr>
            <w:tcW w:w="1421" w:type="dxa"/>
            <w:tcBorders/>
            <w:vAlign w:val="center"/>
          </w:tcPr>
          <w:p>
            <w:pPr>
              <w:pStyle w:val="TableContents"/>
              <w:bidi w:val="0"/>
              <w:spacing w:before="0" w:after="283"/>
              <w:jc w:val="left"/>
              <w:rPr/>
            </w:pPr>
            <w:r>
              <w:rPr/>
              <w:t>4749549.42</w:t>
            </w:r>
          </w:p>
        </w:tc>
        <w:tc>
          <w:tcPr>
            <w:tcW w:w="1516" w:type="dxa"/>
            <w:tcBorders/>
            <w:vAlign w:val="center"/>
          </w:tcPr>
          <w:p>
            <w:pPr>
              <w:pStyle w:val="TableContents"/>
              <w:bidi w:val="0"/>
              <w:spacing w:before="0" w:after="283"/>
              <w:jc w:val="left"/>
              <w:rPr/>
            </w:pPr>
            <w:r>
              <w:rPr/>
              <w:t>35190000</w:t>
            </w:r>
          </w:p>
        </w:tc>
        <w:tc>
          <w:tcPr>
            <w:tcW w:w="1545" w:type="dxa"/>
            <w:tcBorders/>
            <w:vAlign w:val="center"/>
          </w:tcPr>
          <w:p>
            <w:pPr>
              <w:pStyle w:val="TableContents"/>
              <w:bidi w:val="0"/>
              <w:spacing w:before="0" w:after="283"/>
              <w:jc w:val="left"/>
              <w:rPr/>
            </w:pPr>
            <w:r>
              <w:rPr/>
              <w:t>08/17/2026</w:t>
            </w:r>
          </w:p>
        </w:tc>
        <w:tc>
          <w:tcPr>
            <w:tcW w:w="133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12/02/2024</w:t>
            </w:r>
          </w:p>
        </w:tc>
        <w:tc>
          <w:tcPr>
            <w:tcW w:w="1505" w:type="dxa"/>
            <w:tcBorders/>
            <w:vAlign w:val="center"/>
          </w:tcPr>
          <w:p>
            <w:pPr>
              <w:pStyle w:val="TableContents"/>
              <w:bidi w:val="0"/>
              <w:spacing w:before="0" w:after="283"/>
              <w:jc w:val="left"/>
              <w:rPr/>
            </w:pPr>
            <w:r>
              <w:rPr/>
              <w:t>RSU Grant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2554</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3"/>
        <w:gridCol w:w="8482"/>
      </w:tblGrid>
      <w:tr>
        <w:trPr/>
        <w:tc>
          <w:tcPr>
            <w:tcW w:w="1723" w:type="dxa"/>
            <w:tcBorders/>
            <w:vAlign w:val="center"/>
          </w:tcPr>
          <w:p>
            <w:pPr>
              <w:pStyle w:val="TableContents"/>
              <w:bidi w:val="0"/>
              <w:spacing w:before="0" w:after="283"/>
              <w:jc w:val="left"/>
              <w:rPr/>
            </w:pPr>
            <w:r>
              <w:rPr/>
              <w:t>Remarks</w:t>
            </w:r>
          </w:p>
        </w:tc>
        <w:tc>
          <w:tcPr>
            <w:tcW w:w="8482" w:type="dxa"/>
            <w:tcBorders/>
            <w:vAlign w:val="center"/>
          </w:tcPr>
          <w:p>
            <w:pPr>
              <w:pStyle w:val="TableContents"/>
              <w:bidi w:val="0"/>
              <w:spacing w:before="0" w:after="283"/>
              <w:jc w:val="left"/>
              <w:rPr>
                <w:sz w:val="4"/>
                <w:szCs w:val="4"/>
              </w:rPr>
            </w:pPr>
            <w:r>
              <w:rPr>
                <w:sz w:val="4"/>
                <w:szCs w:val="4"/>
              </w:rPr>
            </w:r>
          </w:p>
        </w:tc>
      </w:tr>
      <w:tr>
        <w:trPr/>
        <w:tc>
          <w:tcPr>
            <w:tcW w:w="1723" w:type="dxa"/>
            <w:tcBorders/>
            <w:vAlign w:val="center"/>
          </w:tcPr>
          <w:p>
            <w:pPr>
              <w:pStyle w:val="TableContents"/>
              <w:bidi w:val="0"/>
              <w:spacing w:before="0" w:after="283"/>
              <w:jc w:val="left"/>
              <w:rPr/>
            </w:pPr>
            <w:r>
              <w:rPr/>
              <w:t>Date of Notice</w:t>
            </w:r>
          </w:p>
        </w:tc>
        <w:tc>
          <w:tcPr>
            <w:tcW w:w="8482"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3" w:type="dxa"/>
            <w:tcBorders/>
            <w:vAlign w:val="center"/>
          </w:tcPr>
          <w:p>
            <w:pPr>
              <w:pStyle w:val="TableContents"/>
              <w:bidi w:val="0"/>
              <w:spacing w:before="0" w:after="283"/>
              <w:jc w:val="left"/>
              <w:rPr/>
            </w:pPr>
            <w:r>
              <w:rPr/>
              <w:t>Signature</w:t>
            </w:r>
          </w:p>
        </w:tc>
        <w:tc>
          <w:tcPr>
            <w:tcW w:w="8482" w:type="dxa"/>
            <w:tcBorders/>
            <w:vAlign w:val="center"/>
          </w:tcPr>
          <w:p>
            <w:pPr>
              <w:pStyle w:val="TableContents"/>
              <w:bidi w:val="0"/>
              <w:spacing w:before="0" w:after="0"/>
              <w:jc w:val="left"/>
              <w:rPr/>
            </w:pPr>
            <w:r>
              <w:rPr/>
              <w:t>Tracey Cornelison, as duly authorized representative of Raymond James &amp; Associates, Inc., as attorney-in-fact for William George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2975</Characters>
  <CharactersWithSpaces>3511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